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C2DF" w14:textId="77777777" w:rsidR="00AF1408" w:rsidRDefault="00AF1408" w:rsidP="00DF71BF">
      <w:pPr>
        <w:spacing w:after="0" w:line="276" w:lineRule="auto"/>
        <w:jc w:val="center"/>
      </w:pPr>
      <w:r>
        <w:t>WZORCOWY REGULAMIN PRACY</w:t>
      </w:r>
    </w:p>
    <w:p w14:paraId="70B2D22E" w14:textId="77777777" w:rsidR="00AF1408" w:rsidRDefault="00AF1408" w:rsidP="00DF71BF">
      <w:pPr>
        <w:spacing w:after="0" w:line="276" w:lineRule="auto"/>
        <w:jc w:val="center"/>
      </w:pPr>
      <w:r>
        <w:t>KOMISJI REWIZYJNEJ</w:t>
      </w:r>
    </w:p>
    <w:p w14:paraId="17362194" w14:textId="77777777" w:rsidR="00AF1408" w:rsidRDefault="00AF1408" w:rsidP="00DF71BF">
      <w:pPr>
        <w:spacing w:after="0" w:line="276" w:lineRule="auto"/>
        <w:jc w:val="center"/>
      </w:pPr>
      <w:r>
        <w:t>OCHOTNICZEJ STRAŻY POŻARNEJ</w:t>
      </w:r>
    </w:p>
    <w:p w14:paraId="12B2EFC7" w14:textId="77777777" w:rsidR="00AF1408" w:rsidRDefault="00AF1408" w:rsidP="00DF71BF">
      <w:pPr>
        <w:spacing w:after="0" w:line="276" w:lineRule="auto"/>
        <w:jc w:val="center"/>
      </w:pPr>
      <w:r>
        <w:t>w .................... .................</w:t>
      </w:r>
    </w:p>
    <w:p w14:paraId="02757DF9" w14:textId="77777777" w:rsidR="00AF1408" w:rsidRDefault="00AF1408" w:rsidP="00DF71BF">
      <w:pPr>
        <w:spacing w:after="0" w:line="276" w:lineRule="auto"/>
      </w:pPr>
    </w:p>
    <w:p w14:paraId="75A563EE" w14:textId="5B3AA86F" w:rsidR="00AF1408" w:rsidRDefault="00AF1408" w:rsidP="00DF71BF">
      <w:pPr>
        <w:spacing w:after="0" w:line="276" w:lineRule="auto"/>
      </w:pPr>
      <w:r>
        <w:t>Na podstawie § ……… Statutu Ochotniczej Straży Pożarnej w .................................................</w:t>
      </w:r>
    </w:p>
    <w:p w14:paraId="218E6D88" w14:textId="28E28150" w:rsidR="00AF1408" w:rsidRDefault="00AF1408" w:rsidP="00DF71BF">
      <w:pPr>
        <w:spacing w:after="0" w:line="276" w:lineRule="auto"/>
      </w:pPr>
      <w:r>
        <w:t>Gmina .................... Powiat ............................... Województwo ………………………………............</w:t>
      </w:r>
    </w:p>
    <w:p w14:paraId="1BC5B6C0" w14:textId="77777777" w:rsidR="00AF1408" w:rsidRDefault="00AF1408" w:rsidP="00DF71BF">
      <w:pPr>
        <w:spacing w:after="0" w:line="276" w:lineRule="auto"/>
      </w:pPr>
    </w:p>
    <w:p w14:paraId="700CCE66" w14:textId="5883AC9E" w:rsidR="00AF1408" w:rsidRDefault="00AF1408" w:rsidP="00DF71BF">
      <w:pPr>
        <w:spacing w:after="0" w:line="276" w:lineRule="auto"/>
      </w:pPr>
      <w:r>
        <w:t>Komisja Rewizyjna   w dniu .............. uchwaliła   regulamin pracy Komisji Rewizyjnej Ochotniczej Straży Pożarnej.</w:t>
      </w:r>
    </w:p>
    <w:p w14:paraId="452671DE" w14:textId="2749A946" w:rsidR="00AF1408" w:rsidRDefault="00AF1408" w:rsidP="00DF71BF">
      <w:pPr>
        <w:spacing w:after="0" w:line="276" w:lineRule="auto"/>
      </w:pPr>
    </w:p>
    <w:p w14:paraId="6EEB2903" w14:textId="77777777" w:rsidR="00AF1408" w:rsidRDefault="00AF1408" w:rsidP="00DF71BF">
      <w:pPr>
        <w:spacing w:after="0" w:line="276" w:lineRule="auto"/>
        <w:jc w:val="center"/>
      </w:pPr>
      <w:r>
        <w:t>ROZDZIAŁ I</w:t>
      </w:r>
    </w:p>
    <w:p w14:paraId="4E915059" w14:textId="77777777" w:rsidR="00AF1408" w:rsidRDefault="00AF1408" w:rsidP="00DF71BF">
      <w:pPr>
        <w:spacing w:after="0" w:line="276" w:lineRule="auto"/>
        <w:jc w:val="center"/>
      </w:pPr>
      <w:r>
        <w:t>Zakres działania Komisji Rewizyjnej</w:t>
      </w:r>
    </w:p>
    <w:p w14:paraId="001F2023" w14:textId="77777777" w:rsidR="00DF71BF" w:rsidRDefault="00DF71BF" w:rsidP="00DF71BF">
      <w:pPr>
        <w:spacing w:after="0" w:line="276" w:lineRule="auto"/>
        <w:jc w:val="center"/>
      </w:pPr>
    </w:p>
    <w:p w14:paraId="37C454B4" w14:textId="77777777" w:rsidR="00AF1408" w:rsidRDefault="00AF1408" w:rsidP="00DF71BF">
      <w:pPr>
        <w:spacing w:after="0" w:line="276" w:lineRule="auto"/>
      </w:pPr>
      <w:r>
        <w:t>Komisja Rewizyjna, zgodnie z §.....statutu Ochotniczej Straży Pożarnej jest organem</w:t>
      </w:r>
    </w:p>
    <w:p w14:paraId="01F2463A" w14:textId="77777777" w:rsidR="00AF1408" w:rsidRDefault="00AF1408" w:rsidP="00DF71BF">
      <w:pPr>
        <w:spacing w:after="0" w:line="276" w:lineRule="auto"/>
      </w:pPr>
      <w:r>
        <w:t>kontrolnym ochotniczej Straży Pożarnej. Do zadań Komisji Rewizyjnej należy:</w:t>
      </w:r>
    </w:p>
    <w:p w14:paraId="467CC176" w14:textId="77777777" w:rsidR="00AF1408" w:rsidRDefault="00AF1408" w:rsidP="00DF71BF">
      <w:pPr>
        <w:spacing w:after="0" w:line="276" w:lineRule="auto"/>
      </w:pPr>
      <w:r>
        <w:t>1. Kontrola przynajmniej ...... raz(y) w roku. całokształtu działalności Zarządu,</w:t>
      </w:r>
    </w:p>
    <w:p w14:paraId="3B16B405" w14:textId="77777777" w:rsidR="00AF1408" w:rsidRDefault="00AF1408" w:rsidP="00DF71BF">
      <w:pPr>
        <w:spacing w:after="0" w:line="276" w:lineRule="auto"/>
      </w:pPr>
      <w:r>
        <w:t>Prezydium i innych komórek działających w Ochotniczej Straży Pożarnej</w:t>
      </w:r>
    </w:p>
    <w:p w14:paraId="710500BA" w14:textId="77777777" w:rsidR="00AF1408" w:rsidRDefault="00AF1408" w:rsidP="00DF71BF">
      <w:pPr>
        <w:spacing w:after="0" w:line="276" w:lineRule="auto"/>
      </w:pPr>
      <w:r>
        <w:t>w zakresie:</w:t>
      </w:r>
    </w:p>
    <w:p w14:paraId="67F9C266" w14:textId="77777777" w:rsidR="00AF1408" w:rsidRDefault="00AF1408" w:rsidP="00DF71BF">
      <w:pPr>
        <w:spacing w:after="0" w:line="276" w:lineRule="auto"/>
      </w:pPr>
      <w:r>
        <w:t>a) realizacji zadań określonych statutem, wynikających z uchwał walnych zebrań,</w:t>
      </w:r>
    </w:p>
    <w:p w14:paraId="73A3B35F" w14:textId="77777777" w:rsidR="00AF1408" w:rsidRDefault="00AF1408" w:rsidP="00DF71BF">
      <w:pPr>
        <w:spacing w:after="0" w:line="276" w:lineRule="auto"/>
      </w:pPr>
      <w:r>
        <w:t>planów pracy, decyzji i wniosków Naczelnika OSP,</w:t>
      </w:r>
    </w:p>
    <w:p w14:paraId="6A252810" w14:textId="77777777" w:rsidR="00AF1408" w:rsidRDefault="00AF1408" w:rsidP="00DF71BF">
      <w:pPr>
        <w:spacing w:after="0" w:line="276" w:lineRule="auto"/>
      </w:pPr>
      <w:r>
        <w:t>b) prowadzenie działalności finansowo-gospodarczej,</w:t>
      </w:r>
    </w:p>
    <w:p w14:paraId="2E7EE506" w14:textId="77777777" w:rsidR="00AF1408" w:rsidRDefault="00AF1408" w:rsidP="00DF71BF">
      <w:pPr>
        <w:spacing w:after="0" w:line="276" w:lineRule="auto"/>
      </w:pPr>
      <w:r>
        <w:t>c) opłacanie składek członkowskich.</w:t>
      </w:r>
    </w:p>
    <w:p w14:paraId="5524F0A5" w14:textId="77777777" w:rsidR="00AF1408" w:rsidRDefault="00AF1408" w:rsidP="00DF71BF">
      <w:pPr>
        <w:spacing w:after="0" w:line="276" w:lineRule="auto"/>
      </w:pPr>
      <w:r>
        <w:t>2. Składanie wniosków i uwag Zarządowi OSP, Prezesowi oraz Naczelnikowi OSP</w:t>
      </w:r>
    </w:p>
    <w:p w14:paraId="0530BF24" w14:textId="77777777" w:rsidR="00AF1408" w:rsidRDefault="00AF1408" w:rsidP="00DF71BF">
      <w:pPr>
        <w:spacing w:after="0" w:line="276" w:lineRule="auto"/>
      </w:pPr>
      <w:r>
        <w:t>dotyczących ich działalności.</w:t>
      </w:r>
    </w:p>
    <w:p w14:paraId="3A216959" w14:textId="77777777" w:rsidR="00AF1408" w:rsidRDefault="00AF1408" w:rsidP="00DF71BF">
      <w:pPr>
        <w:spacing w:after="0" w:line="276" w:lineRule="auto"/>
      </w:pPr>
      <w:r>
        <w:t>3. Składanie sprawozdań z działalności Komisji na walnym zebraniu OSP, tym samym</w:t>
      </w:r>
    </w:p>
    <w:p w14:paraId="2ED347AF" w14:textId="77777777" w:rsidR="00AF1408" w:rsidRDefault="00AF1408" w:rsidP="00DF71BF">
      <w:pPr>
        <w:spacing w:after="0" w:line="276" w:lineRule="auto"/>
      </w:pPr>
      <w:r>
        <w:t>oceniającym prace Zarządu OSP i funkcyjnych, przedstawienie wniosku w sprawie</w:t>
      </w:r>
    </w:p>
    <w:p w14:paraId="7E7046BB" w14:textId="4F75ADBA" w:rsidR="00AF1408" w:rsidRDefault="00AF1408" w:rsidP="00DF71BF">
      <w:pPr>
        <w:spacing w:after="0" w:line="276" w:lineRule="auto"/>
      </w:pPr>
      <w:r>
        <w:t xml:space="preserve">udzielenia </w:t>
      </w:r>
      <w:r w:rsidR="00496EEF">
        <w:t xml:space="preserve">/ nie udzielenia/ </w:t>
      </w:r>
      <w:r>
        <w:t>absolutorium ustępującemu Zarządowi.</w:t>
      </w:r>
    </w:p>
    <w:p w14:paraId="70BE3666" w14:textId="77777777" w:rsidR="00AF1408" w:rsidRDefault="00AF1408" w:rsidP="00DF71BF">
      <w:pPr>
        <w:spacing w:after="0" w:line="276" w:lineRule="auto"/>
      </w:pPr>
    </w:p>
    <w:p w14:paraId="259C4EF9" w14:textId="4032F866" w:rsidR="00AF1408" w:rsidRDefault="00AF1408" w:rsidP="00DF71BF">
      <w:pPr>
        <w:spacing w:after="0" w:line="276" w:lineRule="auto"/>
        <w:jc w:val="center"/>
      </w:pPr>
      <w:r>
        <w:t>ROZDZIAŁ II</w:t>
      </w:r>
    </w:p>
    <w:p w14:paraId="788E67DE" w14:textId="77777777" w:rsidR="00AF1408" w:rsidRDefault="00AF1408" w:rsidP="00DF71BF">
      <w:pPr>
        <w:spacing w:after="0" w:line="276" w:lineRule="auto"/>
        <w:jc w:val="center"/>
      </w:pPr>
      <w:r>
        <w:t>Organizacja wewnętrzna Komisji Rewizyjnej.</w:t>
      </w:r>
    </w:p>
    <w:p w14:paraId="0F21E1A1" w14:textId="77777777" w:rsidR="00DF71BF" w:rsidRDefault="00DF71BF" w:rsidP="00DF71BF">
      <w:pPr>
        <w:spacing w:after="0" w:line="276" w:lineRule="auto"/>
      </w:pPr>
    </w:p>
    <w:p w14:paraId="0A339F72" w14:textId="45209C88" w:rsidR="00AF1408" w:rsidRDefault="00AF1408" w:rsidP="00DF71BF">
      <w:pPr>
        <w:spacing w:after="0" w:line="276" w:lineRule="auto"/>
      </w:pPr>
      <w:r>
        <w:t>1. Komisję Rewizyjną wybiera walne zebranie członków (zebranie sprawozdawczo -</w:t>
      </w:r>
    </w:p>
    <w:p w14:paraId="79788C30" w14:textId="77777777" w:rsidR="00AF1408" w:rsidRDefault="00AF1408" w:rsidP="00DF71BF">
      <w:pPr>
        <w:spacing w:after="0" w:line="276" w:lineRule="auto"/>
      </w:pPr>
      <w:r>
        <w:t>wyborcze) w składzie ustalonym uchwałą, zgodnie z § .... Statutu OSP na czas</w:t>
      </w:r>
    </w:p>
    <w:p w14:paraId="20A6FAFC" w14:textId="77777777" w:rsidR="00AF1408" w:rsidRDefault="00AF1408" w:rsidP="00DF71BF">
      <w:pPr>
        <w:spacing w:after="0" w:line="276" w:lineRule="auto"/>
      </w:pPr>
      <w:r>
        <w:t>trwania kadencji.</w:t>
      </w:r>
    </w:p>
    <w:p w14:paraId="40F75E9A" w14:textId="77777777" w:rsidR="00AF1408" w:rsidRDefault="00AF1408" w:rsidP="00DF71BF">
      <w:pPr>
        <w:spacing w:after="0" w:line="276" w:lineRule="auto"/>
      </w:pPr>
      <w:r>
        <w:t>2. Komisja ze swego grona wybiera przewodniczącego.</w:t>
      </w:r>
    </w:p>
    <w:p w14:paraId="6CF5179A" w14:textId="77777777" w:rsidR="00AF1408" w:rsidRDefault="00AF1408" w:rsidP="00DF71BF">
      <w:pPr>
        <w:spacing w:after="0" w:line="276" w:lineRule="auto"/>
      </w:pPr>
      <w:r>
        <w:t>3. Zmiany w czasie kadencji w składzie osobowym Komisji mogą nastąpić w przypadku:</w:t>
      </w:r>
    </w:p>
    <w:p w14:paraId="11977119" w14:textId="77777777" w:rsidR="00AF1408" w:rsidRDefault="00AF1408" w:rsidP="00DF71BF">
      <w:pPr>
        <w:spacing w:after="0" w:line="276" w:lineRule="auto"/>
      </w:pPr>
      <w:r>
        <w:t>a) skreślenia z listy lub rezygnacji z członkostwa w OSP,</w:t>
      </w:r>
    </w:p>
    <w:p w14:paraId="79DA9330" w14:textId="77777777" w:rsidR="00AF1408" w:rsidRDefault="00AF1408" w:rsidP="00DF71BF">
      <w:pPr>
        <w:spacing w:after="0" w:line="276" w:lineRule="auto"/>
      </w:pPr>
      <w:r>
        <w:t>b) złożenia pisemnej rezygnacji z członkostwa w komisji.</w:t>
      </w:r>
    </w:p>
    <w:p w14:paraId="514D80BD" w14:textId="77777777" w:rsidR="00AF1408" w:rsidRDefault="00AF1408" w:rsidP="00DF71BF">
      <w:pPr>
        <w:spacing w:after="0" w:line="276" w:lineRule="auto"/>
      </w:pPr>
      <w:r>
        <w:t>c) śmierci członka komisji.</w:t>
      </w:r>
    </w:p>
    <w:p w14:paraId="2550A682" w14:textId="77777777" w:rsidR="00AF1408" w:rsidRDefault="00AF1408" w:rsidP="00DF71BF">
      <w:pPr>
        <w:spacing w:after="0" w:line="276" w:lineRule="auto"/>
      </w:pPr>
      <w:r>
        <w:t>4. Podział zadań i organizację pracy członków komisji komisja ustala uchwałą</w:t>
      </w:r>
    </w:p>
    <w:p w14:paraId="22108685" w14:textId="77777777" w:rsidR="00AF1408" w:rsidRDefault="00AF1408" w:rsidP="00DF71BF">
      <w:pPr>
        <w:spacing w:after="0" w:line="276" w:lineRule="auto"/>
      </w:pPr>
      <w:r>
        <w:t>5. W sprawach, które budzą wątpliwości Komisja powinna zasięgnąć opinii Komisji</w:t>
      </w:r>
    </w:p>
    <w:p w14:paraId="6F05661E" w14:textId="77777777" w:rsidR="00AF1408" w:rsidRDefault="00AF1408" w:rsidP="00DF71BF">
      <w:pPr>
        <w:spacing w:after="0" w:line="276" w:lineRule="auto"/>
      </w:pPr>
      <w:r>
        <w:t>Rewizyjnej wyższego stopnia.</w:t>
      </w:r>
    </w:p>
    <w:p w14:paraId="3D2B89E1" w14:textId="77777777" w:rsidR="00AF1408" w:rsidRDefault="00AF1408" w:rsidP="00DF71BF">
      <w:pPr>
        <w:spacing w:after="0" w:line="276" w:lineRule="auto"/>
      </w:pPr>
      <w:r>
        <w:t>6. Członkowie komisji rewizyjnej OSP nie mogą:</w:t>
      </w:r>
    </w:p>
    <w:p w14:paraId="4A5555AE" w14:textId="77777777" w:rsidR="00AF1408" w:rsidRDefault="00AF1408" w:rsidP="00DF71BF">
      <w:pPr>
        <w:spacing w:after="0" w:line="276" w:lineRule="auto"/>
      </w:pPr>
      <w:r>
        <w:t>a) być członkami zarządu OSP, małżonkami członków tego zarządu ani pozostawać</w:t>
      </w:r>
    </w:p>
    <w:p w14:paraId="46C4BEFD" w14:textId="77777777" w:rsidR="00AF1408" w:rsidRDefault="00AF1408" w:rsidP="00DF71BF">
      <w:pPr>
        <w:spacing w:after="0" w:line="276" w:lineRule="auto"/>
      </w:pPr>
      <w:r>
        <w:lastRenderedPageBreak/>
        <w:t>z członkami tego zarządu w stosunku pokrewieństwa, powinowactwa lub</w:t>
      </w:r>
    </w:p>
    <w:p w14:paraId="04DFD465" w14:textId="77777777" w:rsidR="00AF1408" w:rsidRDefault="00AF1408" w:rsidP="00DF71BF">
      <w:pPr>
        <w:spacing w:after="0" w:line="276" w:lineRule="auto"/>
      </w:pPr>
      <w:r>
        <w:t>podległości z tytułu zatrudnienia,</w:t>
      </w:r>
    </w:p>
    <w:p w14:paraId="7FE4D338" w14:textId="77777777" w:rsidR="00496EEF" w:rsidRPr="00496EEF" w:rsidRDefault="00AF1408" w:rsidP="00496EEF">
      <w:pPr>
        <w:spacing w:after="0" w:line="276" w:lineRule="auto"/>
        <w:rPr>
          <w:color w:val="000000" w:themeColor="text1"/>
        </w:rPr>
      </w:pPr>
      <w:r>
        <w:t>b) być skazani prawomocnym wyrokiem za przestępstwo z winy umyślnej</w:t>
      </w:r>
      <w:r w:rsidR="00496EEF">
        <w:t xml:space="preserve"> </w:t>
      </w:r>
      <w:r w:rsidR="00496EEF" w:rsidRPr="00496EEF">
        <w:rPr>
          <w:color w:val="000000" w:themeColor="text1"/>
        </w:rPr>
        <w:t>ścigane z oskarżenia publicznego.</w:t>
      </w:r>
    </w:p>
    <w:p w14:paraId="52CB7119" w14:textId="77777777" w:rsidR="00AF1408" w:rsidRDefault="00AF1408" w:rsidP="00DF71BF">
      <w:pPr>
        <w:spacing w:after="0" w:line="276" w:lineRule="auto"/>
      </w:pPr>
      <w:r>
        <w:t>7. Skazanie członka komisji rewizyjnej prawomocnym wyrokiem za przestępstwo</w:t>
      </w:r>
    </w:p>
    <w:p w14:paraId="6A6BBAD8" w14:textId="64F76B9D" w:rsidR="00AF1408" w:rsidRPr="00496EEF" w:rsidRDefault="00AF1408" w:rsidP="00DF71BF">
      <w:pPr>
        <w:spacing w:after="0" w:line="276" w:lineRule="auto"/>
        <w:rPr>
          <w:color w:val="000000" w:themeColor="text1"/>
        </w:rPr>
      </w:pPr>
      <w:r>
        <w:t>z winy umyślnej</w:t>
      </w:r>
      <w:r w:rsidR="00496EEF" w:rsidRPr="00496EEF">
        <w:rPr>
          <w:color w:val="000000" w:themeColor="text1"/>
        </w:rPr>
        <w:t xml:space="preserve"> </w:t>
      </w:r>
      <w:r w:rsidR="00496EEF" w:rsidRPr="00496EEF">
        <w:rPr>
          <w:color w:val="000000" w:themeColor="text1"/>
        </w:rPr>
        <w:t>ścigane z oskarżenia publicznego</w:t>
      </w:r>
      <w:r>
        <w:t>, z dniem uprawomocnienia się wyroku skazującego, następuje</w:t>
      </w:r>
      <w:r w:rsidR="00496EEF">
        <w:rPr>
          <w:color w:val="000000" w:themeColor="text1"/>
        </w:rPr>
        <w:t xml:space="preserve"> </w:t>
      </w:r>
      <w:bookmarkStart w:id="0" w:name="_GoBack"/>
      <w:bookmarkEnd w:id="0"/>
      <w:r>
        <w:t>odwołanie ze składu komisji.</w:t>
      </w:r>
    </w:p>
    <w:p w14:paraId="35B481B6" w14:textId="77777777" w:rsidR="00DF71BF" w:rsidRDefault="00DF71BF" w:rsidP="00DF71BF">
      <w:pPr>
        <w:spacing w:after="0" w:line="276" w:lineRule="auto"/>
      </w:pPr>
    </w:p>
    <w:p w14:paraId="41EBD878" w14:textId="21D9A5A5" w:rsidR="00AF1408" w:rsidRDefault="00AF1408" w:rsidP="00DF71BF">
      <w:pPr>
        <w:spacing w:after="0" w:line="276" w:lineRule="auto"/>
        <w:jc w:val="center"/>
      </w:pPr>
      <w:r>
        <w:t>ROZDZIAŁ III</w:t>
      </w:r>
    </w:p>
    <w:p w14:paraId="0FDC51EF" w14:textId="77777777" w:rsidR="00AF1408" w:rsidRDefault="00AF1408" w:rsidP="00DF71BF">
      <w:pPr>
        <w:spacing w:after="0" w:line="276" w:lineRule="auto"/>
        <w:jc w:val="center"/>
      </w:pPr>
      <w:r>
        <w:t>Uprawnienia Komisji Rewizyjnej</w:t>
      </w:r>
    </w:p>
    <w:p w14:paraId="16898064" w14:textId="77777777" w:rsidR="00DF71BF" w:rsidRDefault="00DF71BF" w:rsidP="00DF71BF">
      <w:pPr>
        <w:spacing w:after="0" w:line="276" w:lineRule="auto"/>
      </w:pPr>
    </w:p>
    <w:p w14:paraId="123FE53D" w14:textId="68E0E3A1" w:rsidR="00AF1408" w:rsidRDefault="00AF1408" w:rsidP="00DF71BF">
      <w:pPr>
        <w:spacing w:after="0" w:line="276" w:lineRule="auto"/>
      </w:pPr>
      <w:r>
        <w:t>Członkowie Komisji w ramach wypełniania obowiązków mają prawo:</w:t>
      </w:r>
    </w:p>
    <w:p w14:paraId="384A1D77" w14:textId="77777777" w:rsidR="00AF1408" w:rsidRDefault="00AF1408" w:rsidP="00DF71BF">
      <w:pPr>
        <w:spacing w:after="0" w:line="276" w:lineRule="auto"/>
      </w:pPr>
      <w:r>
        <w:t>1. Swobodnego wstępu do wszystkich obiektów i pomieszczeń stanowiących własność</w:t>
      </w:r>
    </w:p>
    <w:p w14:paraId="0E5942F0" w14:textId="77777777" w:rsidR="00AF1408" w:rsidRDefault="00AF1408" w:rsidP="00DF71BF">
      <w:pPr>
        <w:spacing w:after="0" w:line="276" w:lineRule="auto"/>
      </w:pPr>
      <w:r>
        <w:t>lub będących w użytkowaniu przez Ochotniczą Straż Pożarną</w:t>
      </w:r>
    </w:p>
    <w:p w14:paraId="1169A976" w14:textId="77777777" w:rsidR="00AF1408" w:rsidRDefault="00AF1408" w:rsidP="00DF71BF">
      <w:pPr>
        <w:spacing w:after="0" w:line="276" w:lineRule="auto"/>
      </w:pPr>
      <w:r>
        <w:t>2. Żądania dostępu do wszelkiej dokumentacji organizacyjnej oraz finansowo-</w:t>
      </w:r>
    </w:p>
    <w:p w14:paraId="1D96D728" w14:textId="77777777" w:rsidR="00AF1408" w:rsidRDefault="00AF1408" w:rsidP="00DF71BF">
      <w:pPr>
        <w:spacing w:after="0" w:line="276" w:lineRule="auto"/>
      </w:pPr>
      <w:r>
        <w:t>gospodarczej prowadzonej przez Zarząd i osoby funkcyjne w Zarządzie.</w:t>
      </w:r>
    </w:p>
    <w:p w14:paraId="3EC8D15A" w14:textId="77777777" w:rsidR="00AF1408" w:rsidRDefault="00AF1408" w:rsidP="00DF71BF">
      <w:pPr>
        <w:spacing w:after="0" w:line="276" w:lineRule="auto"/>
      </w:pPr>
      <w:r>
        <w:t>3. Żądania składania ustnych lub pisemnych oświadczeń i wyjaśnień przez członków</w:t>
      </w:r>
    </w:p>
    <w:p w14:paraId="39144FE6" w14:textId="77777777" w:rsidR="00AF1408" w:rsidRDefault="00AF1408" w:rsidP="00DF71BF">
      <w:pPr>
        <w:spacing w:after="0" w:line="276" w:lineRule="auto"/>
      </w:pPr>
      <w:r>
        <w:t>Zarządu OSP i ewentualnie zatrudnionych przez OSP pracowników.</w:t>
      </w:r>
    </w:p>
    <w:p w14:paraId="041D2DC5" w14:textId="5B49FB1A" w:rsidR="00AB06D0" w:rsidRDefault="00AF1408" w:rsidP="00DF71BF">
      <w:pPr>
        <w:spacing w:after="0" w:line="276" w:lineRule="auto"/>
      </w:pPr>
      <w:r>
        <w:t>4. Uczestniczenia z głosem doradczym w posiedzeniach Zarządu OSP.</w:t>
      </w:r>
    </w:p>
    <w:p w14:paraId="6D53216C" w14:textId="77777777" w:rsidR="00AF1408" w:rsidRDefault="00AF1408" w:rsidP="00DF71BF">
      <w:pPr>
        <w:spacing w:after="0" w:line="276" w:lineRule="auto"/>
      </w:pPr>
      <w:r>
        <w:t>5. Brania udziału w kontrolach dokonywanych w OSP przez odpowiednie uprawnione</w:t>
      </w:r>
    </w:p>
    <w:p w14:paraId="29362997" w14:textId="77777777" w:rsidR="00AF1408" w:rsidRDefault="00AF1408" w:rsidP="00DF71BF">
      <w:pPr>
        <w:spacing w:after="0" w:line="276" w:lineRule="auto"/>
      </w:pPr>
      <w:r>
        <w:t>organy kontrolne.</w:t>
      </w:r>
    </w:p>
    <w:p w14:paraId="1DE65B5A" w14:textId="77777777" w:rsidR="00AF1408" w:rsidRDefault="00AF1408" w:rsidP="00DF71BF">
      <w:pPr>
        <w:spacing w:after="0" w:line="276" w:lineRule="auto"/>
      </w:pPr>
      <w:r>
        <w:t>6. Korzystania z wszelkich pomieszczeń i urządzeń Ochotniczej Straży Pożarnej</w:t>
      </w:r>
    </w:p>
    <w:p w14:paraId="294B48D7" w14:textId="77777777" w:rsidR="00AF1408" w:rsidRDefault="00AF1408" w:rsidP="00DF71BF">
      <w:pPr>
        <w:spacing w:after="0" w:line="276" w:lineRule="auto"/>
      </w:pPr>
      <w:r>
        <w:t>przysługujących członkom władz OSP.</w:t>
      </w:r>
    </w:p>
    <w:p w14:paraId="48361BF9" w14:textId="77777777" w:rsidR="00AF1408" w:rsidRDefault="00AF1408" w:rsidP="00DF71BF">
      <w:pPr>
        <w:spacing w:after="0" w:line="276" w:lineRule="auto"/>
      </w:pPr>
      <w:r>
        <w:t>7 Komisja prowadzi następujące rodzaje kontroli:</w:t>
      </w:r>
    </w:p>
    <w:p w14:paraId="5EDBFE51" w14:textId="77777777" w:rsidR="00AF1408" w:rsidRDefault="00AF1408" w:rsidP="00DF71BF">
      <w:pPr>
        <w:spacing w:after="0" w:line="276" w:lineRule="auto"/>
      </w:pPr>
      <w:r>
        <w:t>a) kontrole planowane.</w:t>
      </w:r>
    </w:p>
    <w:p w14:paraId="38B8419E" w14:textId="441E54F6" w:rsidR="00AF1408" w:rsidRDefault="00AF1408" w:rsidP="00DF71BF">
      <w:pPr>
        <w:spacing w:after="0" w:line="276" w:lineRule="auto"/>
      </w:pPr>
      <w:r>
        <w:t>b) kontrole doraźne (z własnej inicjatywy lub na wniosek co najmniej</w:t>
      </w:r>
      <w:r w:rsidR="005D24BE">
        <w:t xml:space="preserve"> 1/2 </w:t>
      </w:r>
      <w:r>
        <w:t>członków</w:t>
      </w:r>
    </w:p>
    <w:p w14:paraId="0FBA1C39" w14:textId="77777777" w:rsidR="00AF1408" w:rsidRDefault="00AF1408" w:rsidP="00DF71BF">
      <w:pPr>
        <w:spacing w:after="0" w:line="276" w:lineRule="auto"/>
      </w:pPr>
      <w:r>
        <w:t>OSP),</w:t>
      </w:r>
    </w:p>
    <w:p w14:paraId="71D977AB" w14:textId="77777777" w:rsidR="00AF1408" w:rsidRDefault="00AF1408" w:rsidP="00DF71BF">
      <w:pPr>
        <w:spacing w:after="0" w:line="276" w:lineRule="auto"/>
      </w:pPr>
      <w:r>
        <w:t>c) wizytacje (np. zajęć szkoleniowych, obozu MDP, itp.)</w:t>
      </w:r>
    </w:p>
    <w:p w14:paraId="475EAFDA" w14:textId="77777777" w:rsidR="00DF71BF" w:rsidRDefault="00DF71BF" w:rsidP="00DF71BF">
      <w:pPr>
        <w:spacing w:after="0" w:line="276" w:lineRule="auto"/>
      </w:pPr>
    </w:p>
    <w:p w14:paraId="3ED0C778" w14:textId="340F3B32" w:rsidR="00AF1408" w:rsidRDefault="00AF1408" w:rsidP="00DF71BF">
      <w:pPr>
        <w:spacing w:after="0" w:line="276" w:lineRule="auto"/>
        <w:jc w:val="center"/>
      </w:pPr>
      <w:r>
        <w:t>ROZDZIAŁ IV</w:t>
      </w:r>
    </w:p>
    <w:p w14:paraId="6A81133E" w14:textId="77777777" w:rsidR="00AF1408" w:rsidRDefault="00AF1408" w:rsidP="00DF71BF">
      <w:pPr>
        <w:spacing w:after="0" w:line="276" w:lineRule="auto"/>
        <w:jc w:val="center"/>
      </w:pPr>
      <w:r>
        <w:t>Obowiązki Komisji Rewizyjnej.</w:t>
      </w:r>
    </w:p>
    <w:p w14:paraId="453E57B1" w14:textId="77777777" w:rsidR="00DF71BF" w:rsidRDefault="00DF71BF" w:rsidP="00DF71BF">
      <w:pPr>
        <w:spacing w:after="0" w:line="276" w:lineRule="auto"/>
      </w:pPr>
    </w:p>
    <w:p w14:paraId="74CC2AC1" w14:textId="2A7E2AD8" w:rsidR="00AF1408" w:rsidRDefault="00AF1408" w:rsidP="00DF71BF">
      <w:pPr>
        <w:spacing w:after="0" w:line="276" w:lineRule="auto"/>
      </w:pPr>
      <w:r>
        <w:t>Komisja zobowiązana jest szczególnie do:</w:t>
      </w:r>
    </w:p>
    <w:p w14:paraId="57912A45" w14:textId="77777777" w:rsidR="00AF1408" w:rsidRDefault="00AF1408" w:rsidP="00DF71BF">
      <w:pPr>
        <w:spacing w:after="0" w:line="276" w:lineRule="auto"/>
      </w:pPr>
      <w:r>
        <w:t>1. Opracowania planu pracy.</w:t>
      </w:r>
    </w:p>
    <w:p w14:paraId="770F7227" w14:textId="77777777" w:rsidR="00AF1408" w:rsidRDefault="00AF1408" w:rsidP="00DF71BF">
      <w:pPr>
        <w:spacing w:after="0" w:line="276" w:lineRule="auto"/>
      </w:pPr>
      <w:r>
        <w:t>2. Sprawdzenia przynajmniej jeden raz w roku prowadzonej przez Zarząd OSP i jego</w:t>
      </w:r>
    </w:p>
    <w:p w14:paraId="269B4140" w14:textId="77777777" w:rsidR="00AF1408" w:rsidRDefault="00AF1408" w:rsidP="00DF71BF">
      <w:pPr>
        <w:spacing w:after="0" w:line="276" w:lineRule="auto"/>
      </w:pPr>
      <w:r>
        <w:t>funkcyjnych dokumentacji organizacyjno-statutowej, prowadzenia ewidencji</w:t>
      </w:r>
    </w:p>
    <w:p w14:paraId="2D22EA20" w14:textId="77777777" w:rsidR="00AF1408" w:rsidRDefault="00AF1408" w:rsidP="00DF71BF">
      <w:pPr>
        <w:spacing w:after="0" w:line="276" w:lineRule="auto"/>
      </w:pPr>
      <w:r>
        <w:t>członków, zgodności ze statutem i obowiązującymi przepisami.</w:t>
      </w:r>
    </w:p>
    <w:p w14:paraId="2F7C981B" w14:textId="77777777" w:rsidR="00AF1408" w:rsidRDefault="00AF1408" w:rsidP="00DF71BF">
      <w:pPr>
        <w:spacing w:after="0" w:line="276" w:lineRule="auto"/>
      </w:pPr>
      <w:r>
        <w:t>Wymagane podstawowe dokumenty to:</w:t>
      </w:r>
    </w:p>
    <w:p w14:paraId="59E40C6A" w14:textId="77777777" w:rsidR="00AF1408" w:rsidRDefault="00AF1408" w:rsidP="00DF71BF">
      <w:pPr>
        <w:spacing w:after="0" w:line="276" w:lineRule="auto"/>
      </w:pPr>
      <w:r>
        <w:t>a) karta ewidencyjna Członka OSP z podpisanym przyrzeczeniem.</w:t>
      </w:r>
    </w:p>
    <w:p w14:paraId="1CBD18B9" w14:textId="77777777" w:rsidR="00AF1408" w:rsidRDefault="00AF1408" w:rsidP="00DF71BF">
      <w:pPr>
        <w:spacing w:after="0" w:line="276" w:lineRule="auto"/>
      </w:pPr>
      <w:r>
        <w:t>b) książka pracy OSP.</w:t>
      </w:r>
    </w:p>
    <w:p w14:paraId="1D6A3F5C" w14:textId="77777777" w:rsidR="00AF1408" w:rsidRDefault="00AF1408" w:rsidP="00DF71BF">
      <w:pPr>
        <w:spacing w:after="0" w:line="276" w:lineRule="auto"/>
      </w:pPr>
      <w:r>
        <w:t>c) książka naczelnika OSP,</w:t>
      </w:r>
    </w:p>
    <w:p w14:paraId="100D7136" w14:textId="77777777" w:rsidR="00AF1408" w:rsidRDefault="00AF1408" w:rsidP="00DF71BF">
      <w:pPr>
        <w:spacing w:after="0" w:line="276" w:lineRule="auto"/>
      </w:pPr>
      <w:r>
        <w:t>c) ewidencja wniosków I uchwał wraz z uchwałami</w:t>
      </w:r>
    </w:p>
    <w:p w14:paraId="6EBCCE5A" w14:textId="77777777" w:rsidR="00AF1408" w:rsidRDefault="00AF1408" w:rsidP="00DF71BF">
      <w:pPr>
        <w:spacing w:after="0" w:line="276" w:lineRule="auto"/>
      </w:pPr>
      <w:r>
        <w:t>Uwaga: Dokumentacja może być prowadzona w inny sposób ale powinna zawierać</w:t>
      </w:r>
    </w:p>
    <w:p w14:paraId="5C453334" w14:textId="77777777" w:rsidR="00AF1408" w:rsidRDefault="00AF1408" w:rsidP="00DF71BF">
      <w:pPr>
        <w:spacing w:after="0" w:line="276" w:lineRule="auto"/>
      </w:pPr>
      <w:r>
        <w:t>treści wynikające z dokumentów wymienionych w rozdziale IV, punkty</w:t>
      </w:r>
    </w:p>
    <w:p w14:paraId="65CA29EE" w14:textId="77777777" w:rsidR="00AF1408" w:rsidRDefault="00AF1408" w:rsidP="00DF71BF">
      <w:pPr>
        <w:spacing w:after="0" w:line="276" w:lineRule="auto"/>
      </w:pPr>
      <w:r>
        <w:t>2a.2b,2c,2d.</w:t>
      </w:r>
    </w:p>
    <w:p w14:paraId="17B779B6" w14:textId="77777777" w:rsidR="00AF1408" w:rsidRDefault="00AF1408" w:rsidP="00DF71BF">
      <w:pPr>
        <w:spacing w:after="0" w:line="276" w:lineRule="auto"/>
      </w:pPr>
      <w:r>
        <w:lastRenderedPageBreak/>
        <w:t>3. Sprawdzenia co najmniej jeden raz w roku prawidłowości prowadzonej przez Zarząd</w:t>
      </w:r>
    </w:p>
    <w:p w14:paraId="74C50452" w14:textId="77777777" w:rsidR="00AF1408" w:rsidRDefault="00AF1408" w:rsidP="00DF71BF">
      <w:pPr>
        <w:spacing w:after="0" w:line="276" w:lineRule="auto"/>
      </w:pPr>
      <w:r>
        <w:t>OSP i osób odpowiedzialnych dokumentacji finansowo-materiałowej i Jej ewidencji</w:t>
      </w:r>
    </w:p>
    <w:p w14:paraId="4543A963" w14:textId="77777777" w:rsidR="00AF1408" w:rsidRDefault="00AF1408" w:rsidP="00DF71BF">
      <w:pPr>
        <w:spacing w:after="0" w:line="276" w:lineRule="auto"/>
      </w:pPr>
      <w:r>
        <w:t>pod względem zgodności z obowiązującymi przepisami.</w:t>
      </w:r>
    </w:p>
    <w:p w14:paraId="4FC60E82" w14:textId="77777777" w:rsidR="00AF1408" w:rsidRDefault="00AF1408" w:rsidP="00DF71BF">
      <w:pPr>
        <w:spacing w:after="0" w:line="276" w:lineRule="auto"/>
      </w:pPr>
      <w:r>
        <w:t>4. Jednostki prowadzące jakąkolwiek działalność gospodarczą w rozumieniu prawa</w:t>
      </w:r>
    </w:p>
    <w:p w14:paraId="7C277F5E" w14:textId="77777777" w:rsidR="00AF1408" w:rsidRDefault="00AF1408" w:rsidP="00DF71BF">
      <w:pPr>
        <w:spacing w:after="0" w:line="276" w:lineRule="auto"/>
      </w:pPr>
      <w:r>
        <w:t>finansowego, powinny prowadzić dokumentację księgową</w:t>
      </w:r>
    </w:p>
    <w:p w14:paraId="124E39CE" w14:textId="77777777" w:rsidR="00AF1408" w:rsidRDefault="00AF1408" w:rsidP="00DF71BF">
      <w:pPr>
        <w:spacing w:after="0" w:line="276" w:lineRule="auto"/>
      </w:pPr>
      <w:r>
        <w:t>5 Badania realizacji przedsięwzięć gospodarczych pod względem legalności</w:t>
      </w:r>
    </w:p>
    <w:p w14:paraId="7FD85D56" w14:textId="5E0C42AA" w:rsidR="00AF1408" w:rsidRDefault="00AF1408" w:rsidP="00DF71BF">
      <w:pPr>
        <w:spacing w:after="0" w:line="276" w:lineRule="auto"/>
      </w:pPr>
      <w:r>
        <w:t>i celowości wydatków.</w:t>
      </w:r>
    </w:p>
    <w:p w14:paraId="0E8DFED7" w14:textId="77777777" w:rsidR="00AF1408" w:rsidRDefault="00AF1408" w:rsidP="00DF71BF">
      <w:pPr>
        <w:spacing w:after="0" w:line="276" w:lineRule="auto"/>
      </w:pPr>
      <w:r>
        <w:t>6. Badania prawidłowości i celowości wykorzystania rzeczowych składników</w:t>
      </w:r>
    </w:p>
    <w:p w14:paraId="787649EE" w14:textId="77777777" w:rsidR="00AF1408" w:rsidRDefault="00AF1408" w:rsidP="00DF71BF">
      <w:pPr>
        <w:spacing w:after="0" w:line="276" w:lineRule="auto"/>
      </w:pPr>
      <w:r>
        <w:t>majątkowych przez Zarząd i członków OSP (materiały, przedmioty nietrwałe</w:t>
      </w:r>
    </w:p>
    <w:p w14:paraId="6CFF28C4" w14:textId="77777777" w:rsidR="00AF1408" w:rsidRDefault="00AF1408" w:rsidP="00DF71BF">
      <w:pPr>
        <w:spacing w:after="0" w:line="276" w:lineRule="auto"/>
      </w:pPr>
      <w:r>
        <w:t>i środki trwałe).</w:t>
      </w:r>
    </w:p>
    <w:p w14:paraId="13CBEA68" w14:textId="77777777" w:rsidR="00AF1408" w:rsidRDefault="00AF1408" w:rsidP="00DF71BF">
      <w:pPr>
        <w:spacing w:after="0" w:line="276" w:lineRule="auto"/>
      </w:pPr>
      <w:r>
        <w:t>7. Analizowania źródeł własnych dochodów OSP ze szczególnym uwzględnieniem</w:t>
      </w:r>
    </w:p>
    <w:p w14:paraId="10EC4D5C" w14:textId="77777777" w:rsidR="00AF1408" w:rsidRDefault="00AF1408" w:rsidP="00DF71BF">
      <w:pPr>
        <w:spacing w:after="0" w:line="276" w:lineRule="auto"/>
      </w:pPr>
      <w:r>
        <w:t>składek członkowskich.</w:t>
      </w:r>
    </w:p>
    <w:p w14:paraId="54607107" w14:textId="68EC1363" w:rsidR="00AF1408" w:rsidRDefault="005D24BE" w:rsidP="00DF71BF">
      <w:pPr>
        <w:spacing w:after="0" w:line="276" w:lineRule="auto"/>
      </w:pPr>
      <w:r>
        <w:t>8</w:t>
      </w:r>
      <w:r w:rsidR="00AF1408">
        <w:t>. Sprawdzania zakresu, form i prawidłowości udzielanej pomocy członkom OSP</w:t>
      </w:r>
    </w:p>
    <w:p w14:paraId="12DCF2A3" w14:textId="0F579978" w:rsidR="00AF1408" w:rsidRDefault="00AF1408" w:rsidP="00DF71BF">
      <w:pPr>
        <w:spacing w:after="0" w:line="276" w:lineRule="auto"/>
      </w:pPr>
      <w:r>
        <w:t>i innym organiza</w:t>
      </w:r>
      <w:r w:rsidR="00DF71BF">
        <w:t>cj</w:t>
      </w:r>
      <w:r>
        <w:t>om działającym na terenie własnym OSP.</w:t>
      </w:r>
    </w:p>
    <w:p w14:paraId="622A755D" w14:textId="77777777" w:rsidR="00DF71BF" w:rsidRDefault="00DF71BF" w:rsidP="00DF71BF">
      <w:pPr>
        <w:spacing w:after="0" w:line="276" w:lineRule="auto"/>
      </w:pPr>
    </w:p>
    <w:p w14:paraId="41550991" w14:textId="2EA745B8" w:rsidR="00AF1408" w:rsidRDefault="00AF1408" w:rsidP="00DF71BF">
      <w:pPr>
        <w:spacing w:after="0" w:line="276" w:lineRule="auto"/>
        <w:jc w:val="center"/>
      </w:pPr>
      <w:r>
        <w:t>ROZDZIAŁ V</w:t>
      </w:r>
    </w:p>
    <w:p w14:paraId="765CDBE9" w14:textId="5058A183" w:rsidR="00AF1408" w:rsidRDefault="00AF1408" w:rsidP="00DF71BF">
      <w:pPr>
        <w:spacing w:after="0" w:line="276" w:lineRule="auto"/>
        <w:jc w:val="center"/>
      </w:pPr>
      <w:r>
        <w:t>Tryb i zasady działania Komisji Rewizyjnej</w:t>
      </w:r>
    </w:p>
    <w:p w14:paraId="2804846A" w14:textId="77777777" w:rsidR="00DF71BF" w:rsidRDefault="00DF71BF" w:rsidP="00DF71BF">
      <w:pPr>
        <w:spacing w:after="0" w:line="276" w:lineRule="auto"/>
      </w:pPr>
    </w:p>
    <w:p w14:paraId="636D6A7C" w14:textId="11E5629B" w:rsidR="00AF1408" w:rsidRDefault="00AF1408" w:rsidP="00DF71BF">
      <w:pPr>
        <w:spacing w:after="0" w:line="276" w:lineRule="auto"/>
      </w:pPr>
      <w:r>
        <w:t>1. Posiedzenia Komisji odbywają się w miarę potrzeb, zgodnie z planem pracy</w:t>
      </w:r>
    </w:p>
    <w:p w14:paraId="779B062A" w14:textId="77777777" w:rsidR="00AF1408" w:rsidRDefault="00AF1408" w:rsidP="00DF71BF">
      <w:pPr>
        <w:spacing w:after="0" w:line="276" w:lineRule="auto"/>
      </w:pPr>
      <w:r>
        <w:t>i kontroli, jednak nie rzadziej niż........razy w roku</w:t>
      </w:r>
    </w:p>
    <w:p w14:paraId="11486169" w14:textId="77777777" w:rsidR="00AF1408" w:rsidRDefault="00AF1408" w:rsidP="00DF71BF">
      <w:pPr>
        <w:spacing w:after="0" w:line="276" w:lineRule="auto"/>
      </w:pPr>
      <w:r>
        <w:t>2. Posiedzenia komisji i terminy kontroli ustala przewodniczący Komisji, powiadamia</w:t>
      </w:r>
    </w:p>
    <w:p w14:paraId="20CDBF34" w14:textId="77777777" w:rsidR="00AF1408" w:rsidRDefault="00AF1408" w:rsidP="00DF71BF">
      <w:pPr>
        <w:spacing w:after="0" w:line="276" w:lineRule="auto"/>
      </w:pPr>
      <w:r>
        <w:t>członków o ustalonych terminach co najmniej 3 dni przed terminem posiedzenia lub</w:t>
      </w:r>
    </w:p>
    <w:p w14:paraId="102D015D" w14:textId="77777777" w:rsidR="00AF1408" w:rsidRDefault="00AF1408" w:rsidP="00DF71BF">
      <w:pPr>
        <w:spacing w:after="0" w:line="276" w:lineRule="auto"/>
      </w:pPr>
      <w:r>
        <w:t>kontroli.</w:t>
      </w:r>
    </w:p>
    <w:p w14:paraId="299A0D9A" w14:textId="77777777" w:rsidR="00AF1408" w:rsidRDefault="00AF1408" w:rsidP="00DF71BF">
      <w:pPr>
        <w:spacing w:after="0" w:line="276" w:lineRule="auto"/>
      </w:pPr>
      <w:r>
        <w:t>3 Oprócz posiedzeń planowanych przewodniczący Komisji może zwołać posiedzenia</w:t>
      </w:r>
    </w:p>
    <w:p w14:paraId="160884FF" w14:textId="77777777" w:rsidR="00AF1408" w:rsidRDefault="00AF1408" w:rsidP="00DF71BF">
      <w:pPr>
        <w:spacing w:after="0" w:line="276" w:lineRule="auto"/>
      </w:pPr>
      <w:r>
        <w:t>nadzwyczajne:</w:t>
      </w:r>
    </w:p>
    <w:p w14:paraId="5FE2D904" w14:textId="77777777" w:rsidR="00AF1408" w:rsidRDefault="00AF1408" w:rsidP="00DF71BF">
      <w:pPr>
        <w:spacing w:after="0" w:line="276" w:lineRule="auto"/>
      </w:pPr>
      <w:r>
        <w:t>a) na wniosek co najmniej dwóch członków Komisji,</w:t>
      </w:r>
    </w:p>
    <w:p w14:paraId="1CAC5901" w14:textId="77777777" w:rsidR="00AF1408" w:rsidRDefault="00AF1408" w:rsidP="00DF71BF">
      <w:pPr>
        <w:spacing w:after="0" w:line="276" w:lineRule="auto"/>
      </w:pPr>
      <w:r>
        <w:t>b) na wniosek Komisji Rewizyjnej z jednostki nadrzędnej.</w:t>
      </w:r>
    </w:p>
    <w:p w14:paraId="1ADF3A15" w14:textId="77777777" w:rsidR="00AF1408" w:rsidRDefault="00AF1408" w:rsidP="00DF71BF">
      <w:pPr>
        <w:spacing w:after="0" w:line="276" w:lineRule="auto"/>
      </w:pPr>
      <w:r>
        <w:t>c) z własnej inicjatywy.</w:t>
      </w:r>
    </w:p>
    <w:p w14:paraId="00C3EC62" w14:textId="77777777" w:rsidR="00AF1408" w:rsidRDefault="00AF1408" w:rsidP="00DF71BF">
      <w:pPr>
        <w:spacing w:after="0" w:line="276" w:lineRule="auto"/>
      </w:pPr>
      <w:r>
        <w:t>4. Na ostatnim posiedzeniu w danym roku kalendarzowym Komisja zatwierdza plan</w:t>
      </w:r>
    </w:p>
    <w:p w14:paraId="77501A47" w14:textId="77777777" w:rsidR="00AF1408" w:rsidRDefault="00AF1408" w:rsidP="00DF71BF">
      <w:pPr>
        <w:spacing w:after="0" w:line="276" w:lineRule="auto"/>
      </w:pPr>
      <w:r>
        <w:t>pracy i kontroli na rok następny.</w:t>
      </w:r>
    </w:p>
    <w:p w14:paraId="570D1C37" w14:textId="77777777" w:rsidR="00AF1408" w:rsidRDefault="00AF1408" w:rsidP="00DF71BF">
      <w:pPr>
        <w:spacing w:after="0" w:line="276" w:lineRule="auto"/>
      </w:pPr>
      <w:r>
        <w:t>5. Plan pracy Komisji powinien zawierać: terminy posiedzeń, tematyka posiedzeń,</w:t>
      </w:r>
    </w:p>
    <w:p w14:paraId="2D004A1D" w14:textId="77777777" w:rsidR="00AF1408" w:rsidRDefault="00AF1408" w:rsidP="00DF71BF">
      <w:pPr>
        <w:spacing w:after="0" w:line="276" w:lineRule="auto"/>
      </w:pPr>
      <w:r>
        <w:t>osobę odpowiedzialną, terminy kontroli, rodzaj kontroli.</w:t>
      </w:r>
    </w:p>
    <w:p w14:paraId="7F281618" w14:textId="77777777" w:rsidR="00AF1408" w:rsidRDefault="00AF1408" w:rsidP="00DF71BF">
      <w:pPr>
        <w:spacing w:after="0" w:line="276" w:lineRule="auto"/>
      </w:pPr>
      <w:r>
        <w:t>6. Z każdego posiedzenia i przeprowadzonej kontroli Komisja sporządza protokół lub</w:t>
      </w:r>
    </w:p>
    <w:p w14:paraId="3FE49593" w14:textId="77777777" w:rsidR="00AF1408" w:rsidRDefault="00AF1408" w:rsidP="00DF71BF">
      <w:pPr>
        <w:spacing w:after="0" w:line="276" w:lineRule="auto"/>
      </w:pPr>
      <w:r>
        <w:t>notatkę które powinny zawierać:</w:t>
      </w:r>
    </w:p>
    <w:p w14:paraId="3F4AEFCF" w14:textId="77777777" w:rsidR="00AF1408" w:rsidRDefault="00AF1408" w:rsidP="00DF71BF">
      <w:pPr>
        <w:spacing w:after="0" w:line="276" w:lineRule="auto"/>
      </w:pPr>
      <w:r>
        <w:t>a) imienny wykaz osób uczestniczących w posiedzeniu lub kontroli,</w:t>
      </w:r>
    </w:p>
    <w:p w14:paraId="38DEB603" w14:textId="77777777" w:rsidR="00AF1408" w:rsidRDefault="00AF1408" w:rsidP="00DF71BF">
      <w:pPr>
        <w:spacing w:after="0" w:line="276" w:lineRule="auto"/>
      </w:pPr>
      <w:r>
        <w:t>b) porządek dzienny obrad lub zakres tematyczny kontroli,</w:t>
      </w:r>
    </w:p>
    <w:p w14:paraId="52F95473" w14:textId="77777777" w:rsidR="00AF1408" w:rsidRDefault="00AF1408" w:rsidP="00DF71BF">
      <w:pPr>
        <w:spacing w:after="0" w:line="276" w:lineRule="auto"/>
      </w:pPr>
      <w:r>
        <w:t>c) ustalenia merytoryczne oraz wnioski i zalecenia.</w:t>
      </w:r>
    </w:p>
    <w:p w14:paraId="4229A4EE" w14:textId="77777777" w:rsidR="00AF1408" w:rsidRDefault="00AF1408" w:rsidP="00DF71BF">
      <w:pPr>
        <w:spacing w:after="0" w:line="276" w:lineRule="auto"/>
      </w:pPr>
      <w:r>
        <w:t>7. Wnioski i ustalenia pokontrolne Komisja przyjmuje w formie głosowania.</w:t>
      </w:r>
    </w:p>
    <w:p w14:paraId="52A9208B" w14:textId="6664AB26" w:rsidR="00AF1408" w:rsidRDefault="00AF1408" w:rsidP="00DF71BF">
      <w:pPr>
        <w:spacing w:after="0" w:line="276" w:lineRule="auto"/>
      </w:pPr>
      <w:r>
        <w:t>8 Odpisy protokołów (notatek), dotyczących uchybień i stwierdzających</w:t>
      </w:r>
    </w:p>
    <w:p w14:paraId="3D52456B" w14:textId="77777777" w:rsidR="00AF1408" w:rsidRDefault="00AF1408" w:rsidP="00DF71BF">
      <w:pPr>
        <w:spacing w:after="0" w:line="276" w:lineRule="auto"/>
      </w:pPr>
      <w:r>
        <w:t>nieprawidłowości Komisja przekazuje Prezesowi na posiedzeniu Zarządu po</w:t>
      </w:r>
    </w:p>
    <w:p w14:paraId="1849F8A2" w14:textId="183DFA4E" w:rsidR="00AF1408" w:rsidRDefault="00AF1408" w:rsidP="00DF71BF">
      <w:pPr>
        <w:spacing w:after="0" w:line="276" w:lineRule="auto"/>
      </w:pPr>
      <w:r>
        <w:t>omówieniu wyników kontroli.</w:t>
      </w:r>
    </w:p>
    <w:p w14:paraId="305193AC" w14:textId="77777777" w:rsidR="00AF1408" w:rsidRDefault="00AF1408" w:rsidP="00DF71BF">
      <w:pPr>
        <w:spacing w:after="0" w:line="276" w:lineRule="auto"/>
      </w:pPr>
      <w:r>
        <w:t>9. Członkowie Komisji dokonują czynności kontrolnych:</w:t>
      </w:r>
    </w:p>
    <w:p w14:paraId="449AFF75" w14:textId="77777777" w:rsidR="00AF1408" w:rsidRDefault="00AF1408" w:rsidP="00DF71BF">
      <w:pPr>
        <w:spacing w:after="0" w:line="276" w:lineRule="auto"/>
      </w:pPr>
      <w:r>
        <w:t>a) na polecenie przewodniczącego Komisji,</w:t>
      </w:r>
    </w:p>
    <w:p w14:paraId="0946FA68" w14:textId="77777777" w:rsidR="00AF1408" w:rsidRDefault="00AF1408" w:rsidP="00DF71BF">
      <w:pPr>
        <w:spacing w:after="0" w:line="276" w:lineRule="auto"/>
      </w:pPr>
      <w:r>
        <w:t>b) z własnej inicjatywy, lecz po uzyskaniu zgody przewodniczącego Komisji.</w:t>
      </w:r>
    </w:p>
    <w:p w14:paraId="03012587" w14:textId="77777777" w:rsidR="00AF1408" w:rsidRDefault="00AF1408" w:rsidP="00DF71BF">
      <w:pPr>
        <w:spacing w:after="0" w:line="276" w:lineRule="auto"/>
      </w:pPr>
      <w:r>
        <w:t>10. Przy wykonywaniu kontroli Komisja powinna korzystać z wyników kontroli, lustracji,</w:t>
      </w:r>
    </w:p>
    <w:p w14:paraId="5E0952EE" w14:textId="77777777" w:rsidR="00AF1408" w:rsidRDefault="00AF1408" w:rsidP="00DF71BF">
      <w:pPr>
        <w:spacing w:after="0" w:line="276" w:lineRule="auto"/>
      </w:pPr>
      <w:r>
        <w:lastRenderedPageBreak/>
        <w:t xml:space="preserve">wizytacji, rewizji i innych czynności dokonywanych przez inne organa </w:t>
      </w:r>
      <w:proofErr w:type="spellStart"/>
      <w:r>
        <w:t>kontrolno</w:t>
      </w:r>
      <w:proofErr w:type="spellEnd"/>
      <w:r>
        <w:t xml:space="preserve"> -</w:t>
      </w:r>
    </w:p>
    <w:p w14:paraId="26BF58B8" w14:textId="77777777" w:rsidR="00AF1408" w:rsidRDefault="00AF1408" w:rsidP="00DF71BF">
      <w:pPr>
        <w:spacing w:after="0" w:line="276" w:lineRule="auto"/>
      </w:pPr>
      <w:r>
        <w:t>rewizyjne.</w:t>
      </w:r>
    </w:p>
    <w:p w14:paraId="15BB56AD" w14:textId="77777777" w:rsidR="00AF1408" w:rsidRDefault="00AF1408" w:rsidP="00DF71BF">
      <w:pPr>
        <w:spacing w:after="0" w:line="276" w:lineRule="auto"/>
      </w:pPr>
      <w:r>
        <w:t>11. Komisja w drodze odpowiedniej uchwały może powoływać do zespołu kontrolnego</w:t>
      </w:r>
    </w:p>
    <w:p w14:paraId="4EF8D76E" w14:textId="0F2AB919" w:rsidR="00AF1408" w:rsidRDefault="00AF1408" w:rsidP="00DF71BF">
      <w:pPr>
        <w:spacing w:after="0" w:line="276" w:lineRule="auto"/>
      </w:pPr>
      <w:r>
        <w:t>specjalistów, doradców, biegłych i fachowców wg potrzeb do zakresu kontroli.</w:t>
      </w:r>
    </w:p>
    <w:p w14:paraId="3B6D73B9" w14:textId="77777777" w:rsidR="00AF1408" w:rsidRDefault="00AF1408" w:rsidP="00DF71BF">
      <w:pPr>
        <w:spacing w:after="0" w:line="276" w:lineRule="auto"/>
      </w:pPr>
      <w:r>
        <w:t>12. Komisja przystępując do kontroli może opracować na pismu zakres kontroli</w:t>
      </w:r>
    </w:p>
    <w:p w14:paraId="70FD5519" w14:textId="77777777" w:rsidR="00AF1408" w:rsidRDefault="00AF1408" w:rsidP="00DF71BF">
      <w:pPr>
        <w:spacing w:after="0" w:line="276" w:lineRule="auto"/>
      </w:pPr>
      <w:r>
        <w:t>i powiadomić o terminie na 7 dni przed jej rozpoczęciem, zwracając się do</w:t>
      </w:r>
    </w:p>
    <w:p w14:paraId="41B69891" w14:textId="77777777" w:rsidR="00AF1408" w:rsidRDefault="00AF1408" w:rsidP="00DF71BF">
      <w:pPr>
        <w:spacing w:after="0" w:line="276" w:lineRule="auto"/>
      </w:pPr>
      <w:r>
        <w:t>kontrolowanego o przygotowanie odpowiedniej dokumentacji.</w:t>
      </w:r>
    </w:p>
    <w:p w14:paraId="1507CF84" w14:textId="77777777" w:rsidR="00AF1408" w:rsidRDefault="00AF1408" w:rsidP="00DF71BF">
      <w:pPr>
        <w:spacing w:after="0" w:line="276" w:lineRule="auto"/>
      </w:pPr>
      <w:r>
        <w:t>13. Komisja w swoim zakresie kontroli powinna ujmować i badać stan zabezpieczenia</w:t>
      </w:r>
    </w:p>
    <w:p w14:paraId="67B0B073" w14:textId="77777777" w:rsidR="00AF1408" w:rsidRDefault="00AF1408" w:rsidP="00DF71BF">
      <w:pPr>
        <w:spacing w:after="0" w:line="276" w:lineRule="auto"/>
      </w:pPr>
      <w:r>
        <w:t>bhp w jednostce operacyjno-technicznej OSP.</w:t>
      </w:r>
    </w:p>
    <w:p w14:paraId="006E2025" w14:textId="77777777" w:rsidR="00AF1408" w:rsidRDefault="00AF1408" w:rsidP="00DF71BF">
      <w:pPr>
        <w:spacing w:after="0" w:line="276" w:lineRule="auto"/>
      </w:pPr>
      <w:r>
        <w:t>14. Komisja w trakcie kontroli czy wizytacji powinna zabezpieczać dowody świadczące</w:t>
      </w:r>
    </w:p>
    <w:p w14:paraId="1BD3E24B" w14:textId="77777777" w:rsidR="00AF1408" w:rsidRDefault="00AF1408" w:rsidP="00DF71BF">
      <w:pPr>
        <w:spacing w:after="0" w:line="276" w:lineRule="auto"/>
      </w:pPr>
      <w:r>
        <w:t>o nieprawidłowościach w trakcie kontroli.</w:t>
      </w:r>
    </w:p>
    <w:p w14:paraId="2A9D093A" w14:textId="77777777" w:rsidR="00AF1408" w:rsidRDefault="00AF1408" w:rsidP="00DF71BF">
      <w:pPr>
        <w:spacing w:after="0" w:line="276" w:lineRule="auto"/>
      </w:pPr>
      <w:r>
        <w:t>15. W przypadkach wątpliwych i skomplikowanych Komisja może się zwrócić do</w:t>
      </w:r>
    </w:p>
    <w:p w14:paraId="6577BAF7" w14:textId="77777777" w:rsidR="00AF1408" w:rsidRDefault="00AF1408" w:rsidP="00DF71BF">
      <w:pPr>
        <w:spacing w:after="0" w:line="276" w:lineRule="auto"/>
      </w:pPr>
      <w:r>
        <w:t>odpowiedniej Komisji wyższego stopnia o udzielenie opinii pisemnej lub pomocy.</w:t>
      </w:r>
    </w:p>
    <w:p w14:paraId="695C8595" w14:textId="77777777" w:rsidR="005D24BE" w:rsidRDefault="005D24BE" w:rsidP="00DF71BF">
      <w:pPr>
        <w:spacing w:after="0" w:line="276" w:lineRule="auto"/>
      </w:pPr>
    </w:p>
    <w:p w14:paraId="3D4C8377" w14:textId="43B09BF9" w:rsidR="00AF1408" w:rsidRDefault="00AF1408" w:rsidP="005D24BE">
      <w:pPr>
        <w:spacing w:after="0" w:line="276" w:lineRule="auto"/>
        <w:jc w:val="center"/>
      </w:pPr>
      <w:r>
        <w:t>ROZDZIAŁ VI</w:t>
      </w:r>
    </w:p>
    <w:p w14:paraId="3B5C336A" w14:textId="77777777" w:rsidR="00AF1408" w:rsidRDefault="00AF1408" w:rsidP="005D24BE">
      <w:pPr>
        <w:spacing w:after="0" w:line="276" w:lineRule="auto"/>
        <w:jc w:val="center"/>
      </w:pPr>
      <w:r>
        <w:t>Postanowienia końcowe.</w:t>
      </w:r>
    </w:p>
    <w:p w14:paraId="75CCBB9D" w14:textId="77777777" w:rsidR="005D24BE" w:rsidRDefault="005D24BE" w:rsidP="00DF71BF">
      <w:pPr>
        <w:spacing w:after="0" w:line="276" w:lineRule="auto"/>
      </w:pPr>
    </w:p>
    <w:p w14:paraId="5B2D3269" w14:textId="72AE2EBC" w:rsidR="00AF1408" w:rsidRDefault="00AF1408" w:rsidP="00DF71BF">
      <w:pPr>
        <w:spacing w:after="0" w:line="276" w:lineRule="auto"/>
      </w:pPr>
      <w:r>
        <w:t>1. Regulamin niniejszy został przejęty uchwałą Nr.......</w:t>
      </w:r>
      <w:r w:rsidR="005D24BE">
        <w:t>/</w:t>
      </w:r>
      <w:r>
        <w:t>.......z dnia................Komisji</w:t>
      </w:r>
    </w:p>
    <w:p w14:paraId="6FF3DC3B" w14:textId="77777777" w:rsidR="00AF1408" w:rsidRDefault="00AF1408" w:rsidP="00DF71BF">
      <w:pPr>
        <w:spacing w:after="0" w:line="276" w:lineRule="auto"/>
      </w:pPr>
      <w:r>
        <w:t>Rewizyjnej OSP w..............................</w:t>
      </w:r>
    </w:p>
    <w:p w14:paraId="7954A776" w14:textId="77777777" w:rsidR="00AF1408" w:rsidRDefault="00AF1408" w:rsidP="00DF71BF">
      <w:pPr>
        <w:spacing w:after="0" w:line="276" w:lineRule="auto"/>
      </w:pPr>
      <w:r>
        <w:t>2. Wzory dokumentów obowiązujących Komisję w załączeniu.</w:t>
      </w:r>
    </w:p>
    <w:p w14:paraId="082AE244" w14:textId="77777777" w:rsidR="005D24BE" w:rsidRDefault="005D24BE" w:rsidP="00DF71BF">
      <w:pPr>
        <w:spacing w:after="0" w:line="276" w:lineRule="auto"/>
      </w:pPr>
    </w:p>
    <w:p w14:paraId="3FA94697" w14:textId="6FFF5C1A" w:rsidR="00AF1408" w:rsidRDefault="005D24BE" w:rsidP="005D24BE">
      <w:pPr>
        <w:tabs>
          <w:tab w:val="center" w:pos="6237"/>
        </w:tabs>
        <w:spacing w:after="0" w:line="276" w:lineRule="auto"/>
      </w:pPr>
      <w:r>
        <w:tab/>
      </w:r>
      <w:r w:rsidR="00AF1408">
        <w:t>Komisja Rewizyjna</w:t>
      </w:r>
    </w:p>
    <w:p w14:paraId="5C05D7E9" w14:textId="327D43F0" w:rsidR="00AF1408" w:rsidRDefault="005D24BE" w:rsidP="005D24BE">
      <w:pPr>
        <w:tabs>
          <w:tab w:val="center" w:pos="6237"/>
        </w:tabs>
        <w:spacing w:after="0" w:line="276" w:lineRule="auto"/>
      </w:pPr>
      <w:r>
        <w:tab/>
      </w:r>
      <w:r w:rsidR="00AF1408">
        <w:t>Ochotniczej Straży Pożarnej</w:t>
      </w:r>
    </w:p>
    <w:p w14:paraId="6738E34E" w14:textId="0AA416A6" w:rsidR="00AF1408" w:rsidRDefault="005D24BE" w:rsidP="005D24BE">
      <w:pPr>
        <w:tabs>
          <w:tab w:val="center" w:pos="6237"/>
        </w:tabs>
        <w:spacing w:after="0" w:line="276" w:lineRule="auto"/>
      </w:pPr>
      <w:r>
        <w:tab/>
      </w:r>
      <w:r w:rsidR="00AF1408">
        <w:t>w..........................................</w:t>
      </w:r>
    </w:p>
    <w:p w14:paraId="062FBA01" w14:textId="77777777" w:rsidR="005D24BE" w:rsidRDefault="005D24BE" w:rsidP="00DF71BF">
      <w:pPr>
        <w:spacing w:after="0" w:line="276" w:lineRule="auto"/>
      </w:pPr>
    </w:p>
    <w:p w14:paraId="0C750320" w14:textId="7036ED05" w:rsidR="00AF1408" w:rsidRDefault="00AF1408" w:rsidP="00DF71BF">
      <w:pPr>
        <w:spacing w:after="0" w:line="276" w:lineRule="auto"/>
      </w:pPr>
      <w:r>
        <w:t>1. Wzór uchwały o zatwierdzeniu Regulaminu Pracy Komisji Rewizyjnej</w:t>
      </w:r>
    </w:p>
    <w:p w14:paraId="0005A9A9" w14:textId="77777777" w:rsidR="00AF1408" w:rsidRDefault="00AF1408" w:rsidP="00DF71BF">
      <w:pPr>
        <w:spacing w:after="0" w:line="276" w:lineRule="auto"/>
      </w:pPr>
      <w:r>
        <w:t>2. Wzór planu pracy i kontroli.</w:t>
      </w:r>
    </w:p>
    <w:p w14:paraId="744A735C" w14:textId="77777777" w:rsidR="00AF1408" w:rsidRDefault="00AF1408" w:rsidP="00DF71BF">
      <w:pPr>
        <w:spacing w:after="0" w:line="276" w:lineRule="auto"/>
      </w:pPr>
      <w:r>
        <w:t>3. Wzór notatki z posiedzenia Komisji Rewizyjnej</w:t>
      </w:r>
    </w:p>
    <w:p w14:paraId="67388EC0" w14:textId="61331F9F" w:rsidR="00AF1408" w:rsidRDefault="00AF1408" w:rsidP="00DF71BF">
      <w:pPr>
        <w:spacing w:after="0" w:line="276" w:lineRule="auto"/>
      </w:pPr>
      <w:r>
        <w:t>4. Wzór protokołu z kontroli doraźnej i wizytacji prowadzonej przez Komisję Rewizyjną.</w:t>
      </w:r>
    </w:p>
    <w:p w14:paraId="7FC94CF7" w14:textId="191CB644" w:rsidR="00AF1408" w:rsidRDefault="00AF1408" w:rsidP="00DF71BF">
      <w:pPr>
        <w:spacing w:after="0" w:line="276" w:lineRule="auto"/>
      </w:pPr>
      <w:r>
        <w:t>5. Wzór protokołu z kontroli prowadzonej przez Komisję Rewizyjną</w:t>
      </w:r>
    </w:p>
    <w:p w14:paraId="5493C29D" w14:textId="736271B0" w:rsidR="00AF1408" w:rsidRDefault="00AF1408" w:rsidP="00DF71BF">
      <w:pPr>
        <w:spacing w:after="0" w:line="276" w:lineRule="auto"/>
      </w:pPr>
      <w:r>
        <w:t>6. Wzór sprawozdania Komisji Rewizyjnej.</w:t>
      </w:r>
    </w:p>
    <w:p w14:paraId="5DE54B10" w14:textId="77777777" w:rsidR="00AF1408" w:rsidRDefault="00AF1408" w:rsidP="00DF71BF">
      <w:pPr>
        <w:spacing w:after="0" w:line="276" w:lineRule="auto"/>
      </w:pPr>
    </w:p>
    <w:p w14:paraId="2DEE6A9C" w14:textId="77777777" w:rsidR="00AF1408" w:rsidRDefault="00AF1408" w:rsidP="00DF71BF">
      <w:pPr>
        <w:spacing w:after="0" w:line="276" w:lineRule="auto"/>
      </w:pPr>
    </w:p>
    <w:sectPr w:rsidR="00AF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853CF0t00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55A0"/>
    <w:multiLevelType w:val="multilevel"/>
    <w:tmpl w:val="429A9742"/>
    <w:lvl w:ilvl="0">
      <w:start w:val="1"/>
      <w:numFmt w:val="decimal"/>
      <w:pStyle w:val="UM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7C5A82"/>
    <w:multiLevelType w:val="multilevel"/>
    <w:tmpl w:val="810667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2"/>
    <w:rsid w:val="000B0E6C"/>
    <w:rsid w:val="0025225A"/>
    <w:rsid w:val="00496EEF"/>
    <w:rsid w:val="005D24BE"/>
    <w:rsid w:val="007015C2"/>
    <w:rsid w:val="00AA3C72"/>
    <w:rsid w:val="00AB06D0"/>
    <w:rsid w:val="00AF1408"/>
    <w:rsid w:val="00D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1FE5"/>
  <w15:chartTrackingRefBased/>
  <w15:docId w15:val="{B770A36C-2043-4F96-BCCF-D66302E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B">
    <w:name w:val="UMB"/>
    <w:basedOn w:val="Normalny"/>
    <w:link w:val="UMBZnak"/>
    <w:qFormat/>
    <w:rsid w:val="0025225A"/>
    <w:pPr>
      <w:widowControl w:val="0"/>
      <w:numPr>
        <w:numId w:val="2"/>
      </w:numPr>
      <w:suppressAutoHyphens/>
      <w:autoSpaceDN w:val="0"/>
      <w:spacing w:after="0" w:line="240" w:lineRule="auto"/>
      <w:ind w:left="1080" w:hanging="360"/>
      <w:jc w:val="both"/>
      <w:textAlignment w:val="baseline"/>
    </w:pPr>
    <w:rPr>
      <w:rFonts w:ascii="Verdana" w:eastAsia="TTE1853CF0t00" w:hAnsi="Verdana" w:cs="TTE1853CF0t00"/>
      <w:sz w:val="20"/>
      <w:szCs w:val="20"/>
    </w:rPr>
  </w:style>
  <w:style w:type="character" w:customStyle="1" w:styleId="UMBZnak">
    <w:name w:val="UMB Znak"/>
    <w:basedOn w:val="Domylnaczcionkaakapitu"/>
    <w:link w:val="UMB"/>
    <w:rsid w:val="0025225A"/>
    <w:rPr>
      <w:rFonts w:ascii="Verdana" w:eastAsia="TTE1853CF0t00" w:hAnsi="Verdana" w:cs="TTE1853CF0t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Skarbecki</dc:creator>
  <cp:keywords/>
  <dc:description/>
  <cp:lastModifiedBy>Hania</cp:lastModifiedBy>
  <cp:revision>4</cp:revision>
  <dcterms:created xsi:type="dcterms:W3CDTF">2023-06-30T08:36:00Z</dcterms:created>
  <dcterms:modified xsi:type="dcterms:W3CDTF">2023-07-04T09:21:00Z</dcterms:modified>
</cp:coreProperties>
</file>